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A1" w:rsidRPr="007914F9" w:rsidRDefault="00F073A1" w:rsidP="00F073A1">
      <w:pPr>
        <w:jc w:val="right"/>
        <w:rPr>
          <w:rFonts w:ascii="Arial" w:hAnsi="Arial" w:cs="Arial"/>
          <w:color w:val="auto"/>
        </w:rPr>
      </w:pPr>
      <w:r w:rsidRPr="007914F9">
        <w:rPr>
          <w:rFonts w:ascii="Arial" w:hAnsi="Arial" w:cs="Arial"/>
          <w:noProof/>
          <w:color w:val="auto"/>
        </w:rPr>
        <w:drawing>
          <wp:inline distT="0" distB="0" distL="0" distR="0">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rsidR="00C74FA1" w:rsidRPr="007914F9" w:rsidRDefault="00C74FA1" w:rsidP="00F073A1">
      <w:pPr>
        <w:rPr>
          <w:rFonts w:ascii="Arial" w:hAnsi="Arial" w:cs="Arial"/>
          <w:color w:val="auto"/>
        </w:rPr>
      </w:pPr>
    </w:p>
    <w:p w:rsidR="00C74FA1" w:rsidRPr="007914F9" w:rsidRDefault="00C74FA1" w:rsidP="00F073A1">
      <w:pPr>
        <w:rPr>
          <w:rFonts w:ascii="Arial" w:hAnsi="Arial" w:cs="Arial"/>
          <w:color w:val="auto"/>
        </w:rPr>
      </w:pPr>
    </w:p>
    <w:p w:rsidR="00E57FD4" w:rsidRPr="007914F9" w:rsidRDefault="00E57FD4" w:rsidP="00E57FD4">
      <w:pPr>
        <w:jc w:val="center"/>
        <w:rPr>
          <w:rFonts w:ascii="Arial" w:hAnsi="Arial" w:cs="Arial"/>
          <w:b/>
          <w:color w:val="0072CE"/>
          <w:sz w:val="28"/>
          <w:szCs w:val="28"/>
        </w:rPr>
      </w:pPr>
      <w:r w:rsidRPr="007914F9">
        <w:rPr>
          <w:rFonts w:ascii="Arial" w:hAnsi="Arial" w:cs="Arial"/>
          <w:b/>
          <w:color w:val="0072CE"/>
          <w:sz w:val="28"/>
          <w:szCs w:val="28"/>
        </w:rPr>
        <w:t xml:space="preserve">Voices of North Yorkshire – </w:t>
      </w:r>
      <w:r w:rsidR="007914F9" w:rsidRPr="007914F9">
        <w:rPr>
          <w:rFonts w:ascii="Arial" w:hAnsi="Arial" w:cs="Arial"/>
          <w:b/>
          <w:color w:val="0072CE"/>
          <w:sz w:val="28"/>
          <w:szCs w:val="28"/>
        </w:rPr>
        <w:t xml:space="preserve">Marie Curie volunteers </w:t>
      </w:r>
      <w:r w:rsidRPr="007914F9">
        <w:rPr>
          <w:rFonts w:ascii="Arial" w:hAnsi="Arial" w:cs="Arial"/>
          <w:b/>
          <w:color w:val="0072CE"/>
          <w:sz w:val="28"/>
          <w:szCs w:val="28"/>
        </w:rPr>
        <w:t>podcast transcript</w:t>
      </w:r>
    </w:p>
    <w:p w:rsidR="00843606" w:rsidRPr="007914F9" w:rsidRDefault="00843606" w:rsidP="00843606">
      <w:pPr>
        <w:rPr>
          <w:rFonts w:ascii="Arial" w:hAnsi="Arial" w:cs="Arial"/>
          <w:color w:val="auto"/>
        </w:rPr>
      </w:pPr>
    </w:p>
    <w:p w:rsidR="00272106" w:rsidRPr="007914F9" w:rsidRDefault="007914F9" w:rsidP="00272106">
      <w:pPr>
        <w:spacing w:after="160" w:line="259" w:lineRule="auto"/>
        <w:rPr>
          <w:rFonts w:asciiTheme="minorHAnsi" w:hAnsiTheme="minorHAnsi" w:cstheme="minorHAnsi"/>
          <w:color w:val="auto"/>
        </w:rPr>
      </w:pPr>
      <w:r w:rsidRPr="007914F9">
        <w:rPr>
          <w:rFonts w:asciiTheme="minorHAnsi" w:hAnsiTheme="minorHAnsi" w:cstheme="minorHAnsi"/>
          <w:b/>
          <w:color w:val="auto"/>
          <w:lang w:eastAsia="en-US"/>
        </w:rPr>
        <w:t xml:space="preserve">Helen - </w:t>
      </w:r>
      <w:r w:rsidRPr="007914F9">
        <w:rPr>
          <w:rFonts w:asciiTheme="minorHAnsi" w:hAnsiTheme="minorHAnsi" w:cstheme="minorHAnsi"/>
          <w:color w:val="auto"/>
          <w:lang w:eastAsia="en-US"/>
        </w:rPr>
        <w:t>And I think this has given me complete perspective now that, of what other people are going through and the loneliness some people have go</w:t>
      </w:r>
      <w:r w:rsidR="00272106">
        <w:rPr>
          <w:rFonts w:asciiTheme="minorHAnsi" w:hAnsiTheme="minorHAnsi" w:cstheme="minorHAnsi"/>
          <w:color w:val="auto"/>
          <w:lang w:eastAsia="en-US"/>
        </w:rPr>
        <w:t xml:space="preserve">t and the troubles people have….  </w:t>
      </w:r>
      <w:r w:rsidRPr="007914F9">
        <w:rPr>
          <w:rFonts w:asciiTheme="minorHAnsi" w:hAnsiTheme="minorHAnsi" w:cstheme="minorHAnsi"/>
          <w:color w:val="auto"/>
          <w:lang w:eastAsia="en-US"/>
        </w:rPr>
        <w:t>And it’s amazing how just a smile and quick conversation with somebody, even in a supermarket, how much they engage with you and give something back and you just think to yourself, they’ve probably not spoken to anybody today, or they really needed that. It makes you more connected I think. More connected to what you can’t see and what’s going on behi</w:t>
      </w:r>
      <w:r w:rsidR="00272106">
        <w:rPr>
          <w:rFonts w:asciiTheme="minorHAnsi" w:hAnsiTheme="minorHAnsi" w:cstheme="minorHAnsi"/>
          <w:color w:val="auto"/>
          <w:lang w:eastAsia="en-US"/>
        </w:rPr>
        <w:t>nd the scenes in people’s lives…</w:t>
      </w:r>
    </w:p>
    <w:p w:rsidR="00E57FD4" w:rsidRPr="007914F9" w:rsidRDefault="00E57FD4" w:rsidP="00E57FD4">
      <w:pPr>
        <w:rPr>
          <w:rFonts w:asciiTheme="minorHAnsi" w:hAnsiTheme="minorHAnsi" w:cstheme="minorHAnsi"/>
          <w:color w:val="auto"/>
        </w:rPr>
      </w:pPr>
    </w:p>
    <w:p w:rsidR="005A2346" w:rsidRPr="007914F9" w:rsidRDefault="005A2346" w:rsidP="00F073A1">
      <w:pPr>
        <w:rPr>
          <w:rFonts w:asciiTheme="minorHAnsi" w:hAnsiTheme="minorHAnsi" w:cstheme="minorHAnsi"/>
          <w:color w:val="auto"/>
        </w:rPr>
      </w:pPr>
      <w:bookmarkStart w:id="0" w:name="_GoBack"/>
      <w:bookmarkEnd w:id="0"/>
    </w:p>
    <w:sectPr w:rsidR="005A2346" w:rsidRPr="007914F9" w:rsidSect="00222590">
      <w:footerReference w:type="default" r:id="rId8"/>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9" w:rsidRDefault="00094949" w:rsidP="00094949">
      <w:r>
        <w:separator/>
      </w:r>
    </w:p>
  </w:endnote>
  <w:endnote w:type="continuationSeparator" w:id="0">
    <w:p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0207F845" wp14:editId="06CC3308">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Unit A, Tower House, Askham Fields Lane, Askham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D065BC"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2"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4"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5"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843606"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24DE1C3E" wp14:editId="77EE4798">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9" w:rsidRDefault="00094949" w:rsidP="00094949">
      <w:r>
        <w:separator/>
      </w:r>
    </w:p>
  </w:footnote>
  <w:footnote w:type="continuationSeparator" w:id="0">
    <w:p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BC"/>
    <w:multiLevelType w:val="hybridMultilevel"/>
    <w:tmpl w:val="4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43CC3"/>
    <w:rsid w:val="00094949"/>
    <w:rsid w:val="000D17D0"/>
    <w:rsid w:val="000F69C3"/>
    <w:rsid w:val="00105B5A"/>
    <w:rsid w:val="00222590"/>
    <w:rsid w:val="00272106"/>
    <w:rsid w:val="002C55F8"/>
    <w:rsid w:val="004D4D2D"/>
    <w:rsid w:val="004F225E"/>
    <w:rsid w:val="004F3150"/>
    <w:rsid w:val="004F6685"/>
    <w:rsid w:val="005A2346"/>
    <w:rsid w:val="005F6CE4"/>
    <w:rsid w:val="00715678"/>
    <w:rsid w:val="007914F9"/>
    <w:rsid w:val="007A7326"/>
    <w:rsid w:val="007B42FD"/>
    <w:rsid w:val="00843606"/>
    <w:rsid w:val="008C4FC6"/>
    <w:rsid w:val="00935B28"/>
    <w:rsid w:val="00A30A09"/>
    <w:rsid w:val="00A61A6E"/>
    <w:rsid w:val="00A91CFA"/>
    <w:rsid w:val="00AA7FE5"/>
    <w:rsid w:val="00C74FA1"/>
    <w:rsid w:val="00D065BC"/>
    <w:rsid w:val="00D43C5F"/>
    <w:rsid w:val="00D77C16"/>
    <w:rsid w:val="00E30BF3"/>
    <w:rsid w:val="00E40CF9"/>
    <w:rsid w:val="00E57FD4"/>
    <w:rsid w:val="00EB38B0"/>
    <w:rsid w:val="00F0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9C5D0"/>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Colleen Allwood</cp:lastModifiedBy>
  <cp:revision>4</cp:revision>
  <dcterms:created xsi:type="dcterms:W3CDTF">2021-02-03T15:23:00Z</dcterms:created>
  <dcterms:modified xsi:type="dcterms:W3CDTF">2021-02-03T15:25:00Z</dcterms:modified>
</cp:coreProperties>
</file>